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四会市政策性照顾人员子女申请入读义务教育阶段公办学校</w:t>
      </w:r>
      <w:r>
        <w:rPr>
          <w:rFonts w:hint="eastAsia" w:ascii="方正小标宋_GBK" w:hAnsi="方正小标宋_GBK" w:eastAsia="方正小标宋_GBK" w:cs="方正小标宋_GBK"/>
          <w:b w:val="0"/>
          <w:bCs/>
          <w:sz w:val="44"/>
          <w:szCs w:val="44"/>
          <w:lang w:eastAsia="zh-CN"/>
        </w:rPr>
        <w:t>起始</w:t>
      </w:r>
      <w:r>
        <w:rPr>
          <w:rFonts w:hint="eastAsia" w:ascii="方正小标宋_GBK" w:hAnsi="方正小标宋_GBK" w:eastAsia="方正小标宋_GBK" w:cs="方正小标宋_GBK"/>
          <w:b w:val="0"/>
          <w:bCs/>
          <w:sz w:val="44"/>
          <w:szCs w:val="44"/>
        </w:rPr>
        <w:t>年级</w:t>
      </w:r>
    </w:p>
    <w:p>
      <w:pPr>
        <w:widowControl/>
        <w:spacing w:line="580" w:lineRule="exact"/>
        <w:jc w:val="center"/>
        <w:rPr>
          <w:rFonts w:hint="eastAsia"/>
        </w:rPr>
      </w:pPr>
      <w:r>
        <w:rPr>
          <w:rFonts w:hint="eastAsia" w:ascii="方正小标宋_GBK" w:hAnsi="方正小标宋_GBK" w:eastAsia="方正小标宋_GBK" w:cs="方正小标宋_GBK"/>
          <w:b w:val="0"/>
          <w:bCs/>
          <w:sz w:val="44"/>
          <w:szCs w:val="44"/>
        </w:rPr>
        <w:t>提交材料一览表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180"/>
        <w:gridCol w:w="150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r>
              <w:rPr>
                <w:rFonts w:hint="eastAsia" w:ascii="宋体" w:hAnsi="宋体"/>
                <w:b/>
                <w:bCs/>
                <w:color w:val="auto"/>
                <w:kern w:val="0"/>
                <w:szCs w:val="21"/>
              </w:rPr>
              <w:t>类别</w:t>
            </w:r>
          </w:p>
        </w:tc>
        <w:tc>
          <w:tcPr>
            <w:tcW w:w="318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r>
              <w:rPr>
                <w:rFonts w:hint="eastAsia" w:ascii="宋体" w:hAnsi="宋体"/>
                <w:b/>
                <w:bCs/>
                <w:color w:val="auto"/>
                <w:kern w:val="0"/>
                <w:szCs w:val="21"/>
              </w:rPr>
              <w:t>对    象</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r>
              <w:rPr>
                <w:rFonts w:hint="eastAsia" w:ascii="宋体" w:hAnsi="宋体"/>
                <w:b/>
                <w:bCs/>
                <w:color w:val="auto"/>
                <w:kern w:val="0"/>
                <w:szCs w:val="21"/>
              </w:rPr>
              <w:t>证  明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719"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p>
        </w:tc>
        <w:tc>
          <w:tcPr>
            <w:tcW w:w="318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r>
              <w:rPr>
                <w:rFonts w:hint="eastAsia" w:ascii="宋体" w:hAnsi="宋体"/>
                <w:b/>
                <w:bCs/>
                <w:color w:val="auto"/>
                <w:kern w:val="0"/>
                <w:szCs w:val="21"/>
              </w:rPr>
              <w:t>均提交</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b/>
                <w:bCs/>
                <w:color w:val="auto"/>
                <w:kern w:val="0"/>
                <w:szCs w:val="21"/>
              </w:rPr>
            </w:pPr>
            <w:r>
              <w:rPr>
                <w:rFonts w:hint="eastAsia" w:ascii="宋体" w:hAnsi="宋体"/>
                <w:b/>
                <w:bCs/>
                <w:color w:val="auto"/>
                <w:kern w:val="0"/>
                <w:szCs w:val="21"/>
              </w:rPr>
              <w:t>各类群体分别提交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优</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抚</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群</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体</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类</w:t>
            </w:r>
          </w:p>
        </w:tc>
        <w:tc>
          <w:tcPr>
            <w:tcW w:w="3180"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烈士、因公牺牲或病故适龄子女（其监护人在四会市居住）及在四会市辖区服役或其配偶在四会市居住的现役军人的适龄子女</w:t>
            </w:r>
          </w:p>
        </w:tc>
        <w:tc>
          <w:tcPr>
            <w:tcW w:w="1500"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儿童户口簿、监护人户口簿（直系亲属外的监护人还需提供委托监护的公证书或法院裁决委托监护的裁决书）、实际居住地证明。申请入读小学的还需提供儿童的免疫证和出生证。</w:t>
            </w:r>
          </w:p>
        </w:tc>
        <w:tc>
          <w:tcPr>
            <w:tcW w:w="3525"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lang w:val="en-US" w:eastAsia="zh-CN"/>
              </w:rPr>
              <w:t>四会市退役军人事务局出具的相关</w:t>
            </w:r>
            <w:r>
              <w:rPr>
                <w:rFonts w:hint="eastAsia" w:ascii="宋体" w:hAnsi="宋体"/>
                <w:color w:val="auto"/>
                <w:kern w:val="0"/>
                <w:szCs w:val="21"/>
              </w:rPr>
              <w:t>证明、现役军人身份证件（如军官证）。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19" w:type="dxa"/>
            <w:vMerge w:val="continue"/>
            <w:tcBorders>
              <w:left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四会市居民合法领养的适龄孤儿</w:t>
            </w:r>
          </w:p>
        </w:tc>
        <w:tc>
          <w:tcPr>
            <w:tcW w:w="1500" w:type="dxa"/>
            <w:vMerge w:val="continue"/>
            <w:tcBorders>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民政部门发的助养证、助养人的户口簿。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1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父母均长期患重病或失去监护子女能力的残疾人委托四会市监护人照顾的适龄子女</w:t>
            </w:r>
          </w:p>
        </w:tc>
        <w:tc>
          <w:tcPr>
            <w:tcW w:w="1500" w:type="dxa"/>
            <w:vMerge w:val="continue"/>
            <w:tcBorders>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肇庆市、四会市民政局或妇联、残联证明或肇庆市级以上医院危重病证明书。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19" w:type="dxa"/>
            <w:tcBorders>
              <w:top w:val="single" w:color="auto" w:sz="4" w:space="0"/>
              <w:left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特</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殊</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行</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业</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类</w:t>
            </w:r>
          </w:p>
        </w:tc>
        <w:tc>
          <w:tcPr>
            <w:tcW w:w="3180"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父母均为从事地质勘探等长期野外工作，委托四会市监护人照顾的适龄子女</w:t>
            </w:r>
          </w:p>
        </w:tc>
        <w:tc>
          <w:tcPr>
            <w:tcW w:w="1500" w:type="dxa"/>
            <w:vMerge w:val="continue"/>
            <w:tcBorders>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县级以上有关单位证明、本人工作证件。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人</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才</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类</w:t>
            </w:r>
          </w:p>
        </w:tc>
        <w:tc>
          <w:tcPr>
            <w:tcW w:w="3180"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符合四会市“引进人才”有关文件规定的人员的适龄子女</w:t>
            </w:r>
          </w:p>
        </w:tc>
        <w:tc>
          <w:tcPr>
            <w:tcW w:w="1500" w:type="dxa"/>
            <w:vMerge w:val="continue"/>
            <w:tcBorders>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四会市人力资源和社会保障部门出具的相关证明。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19" w:type="dxa"/>
            <w:vMerge w:val="continue"/>
            <w:tcBorders>
              <w:left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olor w:val="auto"/>
                <w:kern w:val="0"/>
                <w:szCs w:val="21"/>
              </w:rPr>
            </w:pPr>
          </w:p>
        </w:tc>
        <w:tc>
          <w:tcPr>
            <w:tcW w:w="3180"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符合四会市有关文件规定的重点项目高级管理人员的适龄子女</w:t>
            </w:r>
          </w:p>
        </w:tc>
        <w:tc>
          <w:tcPr>
            <w:tcW w:w="1500" w:type="dxa"/>
            <w:vMerge w:val="continue"/>
            <w:tcBorders>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四会市相关管理部门出具的证明、居住证。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境</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外</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群</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体</w:t>
            </w:r>
          </w:p>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类</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海外华侨、港澳台同胞回四会市创业人员的适龄子女</w:t>
            </w:r>
          </w:p>
        </w:tc>
        <w:tc>
          <w:tcPr>
            <w:tcW w:w="1500" w:type="dxa"/>
            <w:vMerge w:val="continue"/>
            <w:tcBorders>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相关使领馆证明、本人护照或身份证件、居住证；县级市以上台办出具的《广东省台湾人士子女入学证明书》、父亲或母亲的《台湾居民来往大陆通行证》、居住证；本人身份证或《港澳居民来往内地通行证》、市级以上外事办证明及合法居留证明；儿童父母或监护人的工商营业执照或民办非企业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19" w:type="dxa"/>
            <w:tcBorders>
              <w:top w:val="single" w:color="auto" w:sz="4" w:space="0"/>
              <w:left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b/>
                <w:bCs/>
                <w:color w:val="auto"/>
                <w:kern w:val="0"/>
                <w:szCs w:val="21"/>
              </w:rPr>
            </w:pPr>
            <w:r>
              <w:rPr>
                <w:rFonts w:hint="eastAsia" w:ascii="宋体" w:hAnsi="宋体"/>
                <w:b/>
                <w:bCs/>
                <w:color w:val="auto"/>
                <w:kern w:val="0"/>
                <w:szCs w:val="21"/>
              </w:rPr>
              <w:t>备注</w:t>
            </w:r>
          </w:p>
        </w:tc>
        <w:tc>
          <w:tcPr>
            <w:tcW w:w="8205" w:type="dxa"/>
            <w:gridSpan w:val="3"/>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auto"/>
                <w:kern w:val="0"/>
                <w:szCs w:val="21"/>
              </w:rPr>
            </w:pPr>
            <w:r>
              <w:rPr>
                <w:rFonts w:hint="eastAsia" w:ascii="宋体" w:hAnsi="宋体"/>
                <w:color w:val="auto"/>
                <w:kern w:val="0"/>
                <w:szCs w:val="21"/>
              </w:rPr>
              <w:t>其他政策性规定应照顾人员子女申请入读按有关规定执行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A74395-604D-4595-AFB2-2716CD066995}"/>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5C99A5FC-7081-4712-92E8-C91A5C1644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TBkYTlhOTI1Y2FlNzYxMDU4ZDJiZjA2NWU2MmYifQ=="/>
  </w:docVars>
  <w:rsids>
    <w:rsidRoot w:val="60995D75"/>
    <w:rsid w:val="60995D75"/>
    <w:rsid w:val="7E41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2024-04-11T06:53:00Z</dcterms:created>
  <dc:creator>帖古2007</dc:creator>
  <cp:lastModifiedBy>帖古2007</cp:lastModifiedBy>
  <dcterms:modified xsi:type="dcterms:W3CDTF">2024-04-11T07:01:50Z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8497DA9058A245C492AFE4DE3F09FE22_11</vt:lpwstr>
  </property>
</Properties>
</file>