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2023年眉山天府新区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视高街道学校</w:t>
      </w:r>
      <w:r>
        <w:rPr>
          <w:rFonts w:ascii="Times New Roman" w:hAnsi="Times New Roman" w:eastAsia="方正小标宋简体"/>
          <w:sz w:val="44"/>
          <w:szCs w:val="44"/>
        </w:rPr>
        <w:t>招生资格集中审核地点和资料清单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一、现场集中审核地点</w:t>
      </w:r>
    </w:p>
    <w:p>
      <w:pPr>
        <w:pStyle w:val="2"/>
        <w:numPr>
          <w:ilvl w:val="0"/>
          <w:numId w:val="0"/>
        </w:numPr>
        <w:ind w:firstLine="643" w:firstLineChars="200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（一）“两个一致”和“两个不一致”人员：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眉山天府新区第一中学小学部、眉山天府新区第一中学初中部、眉山天府新区天府学校、眉山天府新区实验学校、眉山天府新区清水小学、眉山天府学校〔清华附中天府学校（筹）〕。</w:t>
      </w:r>
    </w:p>
    <w:tbl>
      <w:tblPr>
        <w:tblStyle w:val="4"/>
        <w:tblpPr w:leftFromText="180" w:rightFromText="180" w:vertAnchor="text" w:horzAnchor="page" w:tblpX="2234" w:tblpY="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033"/>
        <w:gridCol w:w="2858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眉山天府新区第一中学小学部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视高街道景观大道16号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老君社区、奋勇社区、花园社区、二峨社区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眉山天府新区第一中学初中部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视高街道景观大道16号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老君社区、奋勇社区、花园社区、二峨社区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眉山天府新区天府学校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视高街道清水路一段1号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视高铺社区、青林社区、水源村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眉山天府新区实验学校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视高街道大坡社区4组，天府万科城内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十一社区、百花社区、大坡社区、团结社区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7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眉山天府学校〔清华附中天府学校（筹）〕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眉山天府学校〔清华附中天府学校（筹）〕项目部（视高街道清水路三段）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新明村、新安村、永兴社区、五里社区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眉山天府新区清水小学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视高街道清水铺社区清西街178号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清水铺社区、南桥社区、洪塘社区、里仁社区</w:t>
            </w:r>
          </w:p>
        </w:tc>
      </w:tr>
    </w:tbl>
    <w:p>
      <w:pPr>
        <w:pStyle w:val="2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备注：视高街道符合条件的适龄儿童少年户籍或居住地（房产等）在以上村（社区）范围按照上表对应的现场集中审核地点申请报名登记和资料预审，视高街道以外其他区域符合眉山天府学校〔清华附中天府学校（筹）〕条件的适龄少年可自愿选</w:t>
      </w:r>
      <w:r>
        <w:rPr>
          <w:rFonts w:hint="eastAsia" w:eastAsia="仿宋_GB2312"/>
          <w:spacing w:val="-11"/>
          <w:sz w:val="32"/>
          <w:szCs w:val="32"/>
          <w:lang w:val="en-US" w:eastAsia="zh-CN"/>
        </w:rPr>
        <w:t>择以</w:t>
      </w:r>
      <w:r>
        <w:rPr>
          <w:rFonts w:hint="eastAsia" w:eastAsia="仿宋_GB2312"/>
          <w:spacing w:val="-23"/>
          <w:sz w:val="32"/>
          <w:szCs w:val="32"/>
          <w:lang w:val="en-US" w:eastAsia="zh-CN"/>
        </w:rPr>
        <w:t>上任意点位申请报名登记和资料预审。</w:t>
      </w:r>
      <w:r>
        <w:rPr>
          <w:rFonts w:hint="eastAsia" w:ascii="Times New Roman" w:hAnsi="Times New Roman" w:eastAsia="仿宋_GB2312"/>
          <w:spacing w:val="-23"/>
          <w:sz w:val="32"/>
          <w:szCs w:val="32"/>
        </w:rPr>
        <w:t>登记地点与拟申请就读学校无关。</w:t>
      </w:r>
      <w:r>
        <w:rPr>
          <w:rFonts w:hint="eastAsia" w:ascii="Times New Roman" w:hAnsi="Times New Roman" w:eastAsia="仿宋_GB2312"/>
          <w:spacing w:val="-1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32"/>
        </w:rPr>
        <w:t>优抚政策和随迁子女人员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天府新区眉山管委会教体文旅局</w:t>
      </w:r>
      <w:r>
        <w:rPr>
          <w:rFonts w:ascii="Times New Roman" w:hAnsi="Times New Roman" w:eastAsia="仿宋_GB2312"/>
          <w:sz w:val="32"/>
          <w:szCs w:val="32"/>
        </w:rPr>
        <w:t>309办公室。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需提供以下资料原件及复印件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第一批次：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眉山天府学校〔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清华附中天府学校（筹）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〕</w:t>
      </w:r>
      <w:r>
        <w:rPr>
          <w:rFonts w:ascii="Times New Roman" w:hAnsi="Times New Roman" w:eastAsia="仿宋_GB2312"/>
          <w:b/>
          <w:bCs/>
          <w:sz w:val="32"/>
          <w:szCs w:val="32"/>
        </w:rPr>
        <w:t>、眉山天府新区天府学校、眉山天府新区实验学校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（1）符合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b/>
          <w:bCs/>
          <w:sz w:val="32"/>
          <w:szCs w:val="32"/>
        </w:rPr>
        <w:t>两个一致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入学原则的</w:t>
      </w:r>
      <w:r>
        <w:rPr>
          <w:rFonts w:hint="eastAsia" w:ascii="Times New Roman" w:hAnsi="Times New Roman" w:eastAsia="仿宋_GB2312"/>
          <w:sz w:val="32"/>
          <w:szCs w:val="32"/>
        </w:rPr>
        <w:t>适龄儿童少年</w:t>
      </w:r>
      <w:r>
        <w:rPr>
          <w:rFonts w:ascii="Times New Roman" w:hAnsi="Times New Roman" w:eastAsia="仿宋_GB2312"/>
          <w:sz w:val="32"/>
          <w:szCs w:val="32"/>
        </w:rPr>
        <w:t>法定监护人现场提交以下资料：①户口簿（含户口簿首页、户主页、学生页）或亲子关系证明材料（</w:t>
      </w:r>
      <w:r>
        <w:rPr>
          <w:rFonts w:hint="eastAsia" w:ascii="Times New Roman" w:hAnsi="Times New Roman" w:eastAsia="仿宋_GB2312"/>
          <w:sz w:val="32"/>
          <w:szCs w:val="32"/>
        </w:rPr>
        <w:t>如《</w:t>
      </w:r>
      <w:r>
        <w:rPr>
          <w:rFonts w:ascii="Times New Roman" w:hAnsi="Times New Roman" w:eastAsia="仿宋_GB2312"/>
          <w:sz w:val="32"/>
          <w:szCs w:val="32"/>
        </w:rPr>
        <w:t>医学出生证明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/>
          <w:sz w:val="32"/>
          <w:szCs w:val="32"/>
        </w:rPr>
        <w:t>等）；②住房凭证：房产证、购房合同和税务发票等（暂未取得房产证的）、安置协议（拆迁安置户子女）任一项和该房屋近3个月水电气缴费凭证（需有收费单位印章）；③其他有关资料。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（2）符合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b/>
          <w:bCs/>
          <w:sz w:val="32"/>
          <w:szCs w:val="32"/>
        </w:rPr>
        <w:t>两个不一致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入学原则的</w:t>
      </w:r>
      <w:r>
        <w:rPr>
          <w:rFonts w:hint="eastAsia" w:ascii="Times New Roman" w:hAnsi="Times New Roman" w:eastAsia="仿宋_GB2312"/>
          <w:sz w:val="32"/>
          <w:szCs w:val="32"/>
        </w:rPr>
        <w:t>适龄儿童少年</w:t>
      </w:r>
      <w:r>
        <w:rPr>
          <w:rFonts w:ascii="Times New Roman" w:hAnsi="Times New Roman" w:eastAsia="仿宋_GB2312"/>
          <w:sz w:val="32"/>
          <w:szCs w:val="32"/>
        </w:rPr>
        <w:t>法定监护人现场提交以下资料：①户口簿（含户口簿首页、户主页、学生页）或亲子关系证明材料（</w:t>
      </w:r>
      <w:r>
        <w:rPr>
          <w:rFonts w:hint="eastAsia" w:ascii="Times New Roman" w:hAnsi="Times New Roman" w:eastAsia="仿宋_GB2312"/>
          <w:sz w:val="32"/>
          <w:szCs w:val="32"/>
        </w:rPr>
        <w:t>如</w:t>
      </w:r>
      <w:r>
        <w:rPr>
          <w:rFonts w:ascii="Times New Roman" w:hAnsi="Times New Roman" w:eastAsia="仿宋_GB2312"/>
          <w:sz w:val="32"/>
          <w:szCs w:val="32"/>
        </w:rPr>
        <w:t>《医学出生证明》等）；②住房凭证：房产证、购房合同和税务发票等（暂未取得房产证的）、安置协议（拆迁安置户子女）任一项和该房屋近6个月水电气缴费凭证（需有收费单位印章）；③其他有关资料。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（3）符合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b/>
          <w:bCs/>
          <w:sz w:val="32"/>
          <w:szCs w:val="32"/>
        </w:rPr>
        <w:t>随迁子女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条件的</w:t>
      </w:r>
      <w:r>
        <w:rPr>
          <w:rFonts w:hint="eastAsia" w:ascii="Times New Roman" w:hAnsi="Times New Roman" w:eastAsia="仿宋_GB2312"/>
          <w:sz w:val="32"/>
          <w:szCs w:val="32"/>
        </w:rPr>
        <w:t>适龄儿童少年</w:t>
      </w:r>
      <w:r>
        <w:rPr>
          <w:rFonts w:ascii="Times New Roman" w:hAnsi="Times New Roman" w:eastAsia="仿宋_GB2312"/>
          <w:sz w:val="32"/>
          <w:szCs w:val="32"/>
        </w:rPr>
        <w:t>法定监护人现场提交以下资料：①户口簿（含户口簿首页、户主页、学生页）或亲子关系证明材料（</w:t>
      </w:r>
      <w:r>
        <w:rPr>
          <w:rFonts w:hint="eastAsia" w:ascii="Times New Roman" w:hAnsi="Times New Roman" w:eastAsia="仿宋_GB2312"/>
          <w:sz w:val="32"/>
          <w:szCs w:val="32"/>
        </w:rPr>
        <w:t>如</w:t>
      </w:r>
      <w:r>
        <w:rPr>
          <w:rFonts w:ascii="Times New Roman" w:hAnsi="Times New Roman" w:eastAsia="仿宋_GB2312"/>
          <w:sz w:val="32"/>
          <w:szCs w:val="32"/>
        </w:rPr>
        <w:t>《医学出生证明》等）；②有效期内居住证或相关实际居住证明材料</w:t>
      </w:r>
      <w:r>
        <w:rPr>
          <w:rFonts w:hint="eastAsia" w:ascii="Times New Roman" w:hAnsi="Times New Roman" w:eastAsia="仿宋_GB2312"/>
          <w:sz w:val="32"/>
          <w:szCs w:val="32"/>
        </w:rPr>
        <w:t>[</w:t>
      </w:r>
      <w:r>
        <w:rPr>
          <w:rFonts w:ascii="Times New Roman" w:hAnsi="Times New Roman" w:eastAsia="仿宋_GB2312"/>
          <w:sz w:val="32"/>
          <w:szCs w:val="32"/>
        </w:rPr>
        <w:t>购房合同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租房合同（社区盖章</w:t>
      </w:r>
      <w:r>
        <w:rPr>
          <w:rFonts w:hint="eastAsia" w:ascii="Times New Roman" w:hAnsi="Times New Roman" w:eastAsia="仿宋_GB2312"/>
          <w:sz w:val="32"/>
          <w:szCs w:val="32"/>
        </w:rPr>
        <w:t>及所租</w:t>
      </w:r>
      <w:r>
        <w:rPr>
          <w:rFonts w:ascii="Times New Roman" w:hAnsi="Times New Roman" w:eastAsia="仿宋_GB2312"/>
          <w:sz w:val="32"/>
          <w:szCs w:val="32"/>
        </w:rPr>
        <w:t>房产证明）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近6个月的水电气缴费凭证（需有收费单位印章）</w:t>
      </w:r>
      <w:r>
        <w:rPr>
          <w:rFonts w:hint="eastAsia" w:ascii="Times New Roman" w:hAnsi="Times New Roman" w:eastAsia="仿宋_GB2312"/>
          <w:sz w:val="32"/>
          <w:szCs w:val="32"/>
        </w:rPr>
        <w:t>]</w:t>
      </w:r>
      <w:r>
        <w:rPr>
          <w:rFonts w:ascii="Times New Roman" w:hAnsi="Times New Roman" w:eastAsia="仿宋_GB2312"/>
          <w:sz w:val="32"/>
          <w:szCs w:val="32"/>
        </w:rPr>
        <w:t>；③其他有关资料。A.经商人员需提供：适龄儿童少年法定监护人2023年5月1日前办理的工商营业执照、门店租赁合同、房东房产证明、2张含门店招牌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门牌号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经营实景照片、纳税或免于纳税相关证明；B.务工人员需提供：适龄儿童少年法定监护人与用人单位签订的有效期内《劳动合同》、截止2023年5月1日连续缴纳社保满6个月的缴费发票（且</w:t>
      </w:r>
      <w:r>
        <w:rPr>
          <w:rFonts w:hint="eastAsia" w:ascii="Times New Roman" w:hAnsi="Times New Roman" w:eastAsia="仿宋_GB2312"/>
          <w:sz w:val="32"/>
          <w:szCs w:val="32"/>
        </w:rPr>
        <w:t>申请</w:t>
      </w:r>
      <w:r>
        <w:rPr>
          <w:rFonts w:ascii="Times New Roman" w:hAnsi="Times New Roman" w:eastAsia="仿宋_GB2312"/>
          <w:sz w:val="32"/>
          <w:szCs w:val="32"/>
        </w:rPr>
        <w:t>入学当月处于持续缴纳状态）、务工人员身份证。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第二批次：</w:t>
      </w:r>
      <w:r>
        <w:rPr>
          <w:rFonts w:ascii="Times New Roman" w:hAnsi="Times New Roman" w:eastAsia="仿宋_GB2312"/>
          <w:b/>
          <w:bCs/>
          <w:sz w:val="32"/>
          <w:szCs w:val="32"/>
        </w:rPr>
        <w:t>眉山天府新区第一中学、眉山天府新区视高小学、眉山天府新区清水小学、眉山天府新区兴盛学校、眉山天府新区清水初级中学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（1）符合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b/>
          <w:bCs/>
          <w:sz w:val="32"/>
          <w:szCs w:val="32"/>
        </w:rPr>
        <w:t>两个一致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入学原则的</w:t>
      </w:r>
      <w:r>
        <w:rPr>
          <w:rFonts w:hint="eastAsia" w:ascii="Times New Roman" w:hAnsi="Times New Roman" w:eastAsia="仿宋_GB2312"/>
          <w:sz w:val="32"/>
          <w:szCs w:val="32"/>
        </w:rPr>
        <w:t>适龄儿童少年</w:t>
      </w:r>
      <w:r>
        <w:rPr>
          <w:rFonts w:ascii="Times New Roman" w:hAnsi="Times New Roman" w:eastAsia="仿宋_GB2312"/>
          <w:sz w:val="32"/>
          <w:szCs w:val="32"/>
        </w:rPr>
        <w:t>法定监护人现场提交以下资料：①户口簿（含户口簿首页、户主页、学生页）或亲子关系证明材料（</w:t>
      </w:r>
      <w:r>
        <w:rPr>
          <w:rFonts w:hint="eastAsia" w:ascii="Times New Roman" w:hAnsi="Times New Roman" w:eastAsia="仿宋_GB2312"/>
          <w:sz w:val="32"/>
          <w:szCs w:val="32"/>
        </w:rPr>
        <w:t>如</w:t>
      </w:r>
      <w:r>
        <w:rPr>
          <w:rFonts w:ascii="Times New Roman" w:hAnsi="Times New Roman" w:eastAsia="仿宋_GB2312"/>
          <w:sz w:val="32"/>
          <w:szCs w:val="32"/>
        </w:rPr>
        <w:t>《医学出生证明》等）；②住房凭证：房产证、购房合同和税务发票等（暂未取得房产证的）、安置协议（拆迁安置户子女）任一项和该房屋水电气缴费凭证（需有收费单位印章）；③其他有关资料。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（2）符合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b/>
          <w:bCs/>
          <w:sz w:val="32"/>
          <w:szCs w:val="32"/>
        </w:rPr>
        <w:t>两个不一致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入学原则的</w:t>
      </w:r>
      <w:r>
        <w:rPr>
          <w:rFonts w:hint="eastAsia" w:ascii="Times New Roman" w:hAnsi="Times New Roman" w:eastAsia="仿宋_GB2312"/>
          <w:sz w:val="32"/>
          <w:szCs w:val="32"/>
        </w:rPr>
        <w:t>适龄儿童少年</w:t>
      </w:r>
      <w:r>
        <w:rPr>
          <w:rFonts w:ascii="Times New Roman" w:hAnsi="Times New Roman" w:eastAsia="仿宋_GB2312"/>
          <w:sz w:val="32"/>
          <w:szCs w:val="32"/>
        </w:rPr>
        <w:t>法定监护人现场提交以下资料：①户口簿（含户口簿首页、户主页、学生页）或亲子关系证明材料（</w:t>
      </w:r>
      <w:r>
        <w:rPr>
          <w:rFonts w:hint="eastAsia" w:ascii="Times New Roman" w:hAnsi="Times New Roman" w:eastAsia="仿宋_GB2312"/>
          <w:sz w:val="32"/>
          <w:szCs w:val="32"/>
        </w:rPr>
        <w:t>如</w:t>
      </w:r>
      <w:r>
        <w:rPr>
          <w:rFonts w:ascii="Times New Roman" w:hAnsi="Times New Roman" w:eastAsia="仿宋_GB2312"/>
          <w:sz w:val="32"/>
          <w:szCs w:val="32"/>
        </w:rPr>
        <w:t>《医学出生证明》等）；②住房凭证：房产证、购房合同和税务发票等（暂未取得房产证的）、安置协议（拆迁安置户子女）任一项和该房屋水电气缴费凭证（需有收费单位印章）；③其他有关资料。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（3）符合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b/>
          <w:bCs/>
          <w:sz w:val="32"/>
          <w:szCs w:val="32"/>
        </w:rPr>
        <w:t>随迁子女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条件的</w:t>
      </w:r>
      <w:r>
        <w:rPr>
          <w:rFonts w:hint="eastAsia" w:ascii="Times New Roman" w:hAnsi="Times New Roman" w:eastAsia="仿宋_GB2312"/>
          <w:sz w:val="32"/>
          <w:szCs w:val="32"/>
        </w:rPr>
        <w:t>适龄儿童少年</w:t>
      </w:r>
      <w:r>
        <w:rPr>
          <w:rFonts w:ascii="Times New Roman" w:hAnsi="Times New Roman" w:eastAsia="仿宋_GB2312"/>
          <w:sz w:val="32"/>
          <w:szCs w:val="32"/>
        </w:rPr>
        <w:t>法定监护人现场提交以下资料：①户口簿（含户口簿首页、户主页、学生页）或亲子关系证明材料（</w:t>
      </w:r>
      <w:r>
        <w:rPr>
          <w:rFonts w:hint="eastAsia" w:ascii="Times New Roman" w:hAnsi="Times New Roman" w:eastAsia="仿宋_GB2312"/>
          <w:sz w:val="32"/>
          <w:szCs w:val="32"/>
        </w:rPr>
        <w:t>如</w:t>
      </w:r>
      <w:r>
        <w:rPr>
          <w:rFonts w:ascii="Times New Roman" w:hAnsi="Times New Roman" w:eastAsia="仿宋_GB2312"/>
          <w:sz w:val="32"/>
          <w:szCs w:val="32"/>
        </w:rPr>
        <w:t>《医学出生证明》等）；②有效期内居住证或相关实际居住证明材料［购房合同或租房合同（社区盖章）及近3个月的水电气缴费凭证（需有收费单位印章）；③其他有关资料。A.经商人员需提供：适龄儿童少年法定监护人办理的工商营业执照、2张含门店招牌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门牌号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经营实景照片、纳税或免于纳税相关证明；B.务工人员需提供：适龄儿童少年法定监护人与用人单位签订的有效期内《劳动合同》、截止2023年5月1日连续缴纳社保满3个月的缴费发票（且</w:t>
      </w:r>
      <w:r>
        <w:rPr>
          <w:rFonts w:hint="eastAsia" w:ascii="Times New Roman" w:hAnsi="Times New Roman" w:eastAsia="仿宋_GB2312"/>
          <w:sz w:val="32"/>
          <w:szCs w:val="32"/>
        </w:rPr>
        <w:t>申请</w:t>
      </w:r>
      <w:r>
        <w:rPr>
          <w:rFonts w:ascii="Times New Roman" w:hAnsi="Times New Roman" w:eastAsia="仿宋_GB2312"/>
          <w:sz w:val="32"/>
          <w:szCs w:val="32"/>
        </w:rPr>
        <w:t>入学当月处于持续缴纳状态）、务工人员身份证。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视高街道外其他区域学校（含民办义务教育学校）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线下报名登记和资料审核地点为</w:t>
      </w:r>
      <w:r>
        <w:rPr>
          <w:rFonts w:ascii="Times New Roman" w:hAnsi="Times New Roman" w:eastAsia="仿宋_GB2312"/>
          <w:sz w:val="32"/>
          <w:szCs w:val="32"/>
        </w:rPr>
        <w:t>拟选报的符合报名条件的学校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资格审核所需资料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参照视高街道第二批次学校执行。</w:t>
      </w:r>
    </w:p>
    <w:p>
      <w:pPr>
        <w:spacing w:line="58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备注：符合条件的</w:t>
      </w:r>
      <w:r>
        <w:rPr>
          <w:rFonts w:hint="eastAsia" w:ascii="Times New Roman" w:hAnsi="Times New Roman" w:eastAsia="仿宋_GB2312"/>
          <w:b/>
          <w:sz w:val="32"/>
          <w:szCs w:val="32"/>
        </w:rPr>
        <w:t>适龄儿童少年</w:t>
      </w:r>
      <w:r>
        <w:rPr>
          <w:rFonts w:ascii="Times New Roman" w:hAnsi="Times New Roman" w:eastAsia="仿宋_GB2312"/>
          <w:b/>
          <w:sz w:val="32"/>
          <w:szCs w:val="32"/>
        </w:rPr>
        <w:t>法定监护人进行现场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报名登记和</w:t>
      </w:r>
      <w:r>
        <w:rPr>
          <w:rFonts w:ascii="Times New Roman" w:hAnsi="Times New Roman" w:eastAsia="仿宋_GB2312"/>
          <w:b/>
          <w:sz w:val="32"/>
          <w:szCs w:val="32"/>
        </w:rPr>
        <w:t>资料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审核</w:t>
      </w:r>
      <w:r>
        <w:rPr>
          <w:rFonts w:ascii="Times New Roman" w:hAnsi="Times New Roman" w:eastAsia="仿宋_GB2312"/>
          <w:b/>
          <w:sz w:val="32"/>
          <w:szCs w:val="32"/>
        </w:rPr>
        <w:t>时需提前准备好以上报名登记所需全部资料原件和复印件一式2份</w:t>
      </w:r>
      <w:r>
        <w:rPr>
          <w:rFonts w:hint="eastAsia" w:ascii="Times New Roman" w:hAnsi="Times New Roman" w:eastAsia="仿宋_GB2312"/>
          <w:b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注明：原件与复印件一致</w:t>
      </w:r>
      <w:r>
        <w:rPr>
          <w:rFonts w:hint="eastAsia" w:ascii="Times New Roman" w:hAnsi="Times New Roman" w:eastAsia="仿宋_GB2312"/>
          <w:b/>
          <w:sz w:val="32"/>
          <w:szCs w:val="32"/>
        </w:rPr>
        <w:t>）</w:t>
      </w:r>
      <w:r>
        <w:rPr>
          <w:rFonts w:ascii="Times New Roman" w:hAnsi="Times New Roman" w:eastAsia="仿宋_GB2312"/>
          <w:b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ZmM1NmUyOTM4NGQ3NjQ1YTMwNDBhZjllYmMwMTcifQ=="/>
  </w:docVars>
  <w:rsids>
    <w:rsidRoot w:val="4668333D"/>
    <w:rsid w:val="4668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2023-05-11T06:25:00Z</dcterms:created>
  <dc:creator>Administrator</dc:creator>
  <cp:lastModifiedBy>Administrator</cp:lastModifiedBy>
  <dcterms:modified xsi:type="dcterms:W3CDTF">2023-05-11T06:25:56Z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56F1BAC28A92494DB54774B67D20146E_11</vt:lpwstr>
  </property>
</Properties>
</file>